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99EE6F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132AA" w:rsidRPr="00E132AA">
        <w:rPr>
          <w:rFonts w:ascii="Arial" w:hAnsi="Arial" w:cs="Arial"/>
          <w:b/>
          <w:bCs/>
          <w:i/>
          <w:sz w:val="28"/>
          <w:szCs w:val="24"/>
        </w:rPr>
        <w:t>S2-2506695</w:t>
      </w:r>
    </w:p>
    <w:p w14:paraId="75D28298" w14:textId="281BCFCC" w:rsidR="00463675" w:rsidRPr="000F4E43" w:rsidRDefault="00861B9B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95516252"/>
      <w:r w:rsidRPr="00861B9B">
        <w:rPr>
          <w:rFonts w:ascii="Arial" w:eastAsia="Arial Unicode MS" w:hAnsi="Arial" w:cs="Arial"/>
          <w:b/>
          <w:bCs/>
          <w:sz w:val="24"/>
        </w:rPr>
        <w:t>Goteborg, SE</w:t>
      </w:r>
      <w:r w:rsidR="00DB474C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="00DB474C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 w:rsidR="00DB474C" w:rsidRPr="00F4738E">
        <w:rPr>
          <w:rFonts w:ascii="Arial" w:eastAsia="Arial Unicode MS" w:hAnsi="Arial" w:cs="Arial"/>
          <w:b/>
          <w:bCs/>
          <w:sz w:val="24"/>
        </w:rPr>
        <w:t>–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861B9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DB474C">
        <w:rPr>
          <w:rFonts w:ascii="Arial" w:eastAsia="Arial Unicode MS" w:hAnsi="Arial" w:cs="Arial"/>
          <w:b/>
          <w:bCs/>
          <w:sz w:val="24"/>
        </w:rPr>
        <w:t xml:space="preserve">, </w:t>
      </w:r>
      <w:r w:rsidR="00DB474C" w:rsidRPr="009B64E4">
        <w:rPr>
          <w:rFonts w:ascii="Arial" w:eastAsia="Arial Unicode MS" w:hAnsi="Arial" w:cs="Arial"/>
          <w:b/>
          <w:bCs/>
          <w:sz w:val="24"/>
        </w:rPr>
        <w:t>202</w:t>
      </w:r>
      <w:r w:rsidR="00DB474C">
        <w:rPr>
          <w:rFonts w:ascii="Arial" w:eastAsia="Arial Unicode MS" w:hAnsi="Arial" w:cs="Arial"/>
          <w:b/>
          <w:bCs/>
          <w:sz w:val="24"/>
        </w:rPr>
        <w:t>5</w:t>
      </w:r>
      <w:bookmarkEnd w:id="0"/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CE9D86D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46C86" w:rsidRPr="000F4E43">
        <w:rPr>
          <w:color w:val="FF0000"/>
        </w:rPr>
        <w:t xml:space="preserve">[DRAFT] </w:t>
      </w:r>
      <w:r w:rsidR="00546C86" w:rsidRPr="00CC3ECA">
        <w:rPr>
          <w:color w:val="000000"/>
        </w:rPr>
        <w:t>LS on S</w:t>
      </w:r>
      <w:r w:rsidR="00546C86">
        <w:rPr>
          <w:color w:val="000000"/>
        </w:rPr>
        <w:t>A2 progress for Sensing study</w:t>
      </w:r>
    </w:p>
    <w:p w14:paraId="517BE8A5" w14:textId="2B07C49F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03077C" w:rsidRPr="00546C86">
        <w:rPr>
          <w:color w:val="000000"/>
        </w:rPr>
        <w:t xml:space="preserve">Release </w:t>
      </w:r>
      <w:r w:rsidR="0003077C">
        <w:rPr>
          <w:color w:val="000000"/>
        </w:rPr>
        <w:t>20</w:t>
      </w:r>
    </w:p>
    <w:p w14:paraId="1998F4CF" w14:textId="66B9E0BB" w:rsidR="00463675" w:rsidRPr="00546C86" w:rsidRDefault="00463675" w:rsidP="000F4E43">
      <w:pPr>
        <w:pStyle w:val="af"/>
      </w:pPr>
      <w:r w:rsidRPr="000F4E43">
        <w:t>Work Item:</w:t>
      </w:r>
      <w:r w:rsidRPr="000F4E43">
        <w:tab/>
      </w:r>
      <w:r w:rsidR="00546C86">
        <w:rPr>
          <w:color w:val="000000"/>
        </w:rPr>
        <w:t xml:space="preserve">FS_Sensing_ARC, </w:t>
      </w:r>
      <w:r w:rsidR="00546C86" w:rsidRPr="00CC3ECA">
        <w:rPr>
          <w:color w:val="000000"/>
        </w:rPr>
        <w:t>FS_Sensing_APP</w:t>
      </w:r>
      <w:r w:rsidR="00546C86">
        <w:rPr>
          <w:color w:val="000000"/>
        </w:rPr>
        <w:t xml:space="preserve">, </w:t>
      </w:r>
      <w:r w:rsidR="00546C86" w:rsidRPr="00CC3ECA">
        <w:rPr>
          <w:color w:val="000000"/>
        </w:rPr>
        <w:t>FS_Sensing_NR_bis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03EF572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3364C" w:rsidRPr="00546C86">
        <w:rPr>
          <w:b w:val="0"/>
        </w:rPr>
        <w:t xml:space="preserve">RAN1, </w:t>
      </w:r>
      <w:r w:rsidR="00324937" w:rsidRPr="00546C86">
        <w:rPr>
          <w:b w:val="0"/>
        </w:rPr>
        <w:t>RAN</w:t>
      </w:r>
      <w:r w:rsidR="00F3364C">
        <w:rPr>
          <w:b w:val="0"/>
        </w:rPr>
        <w:t>3, SA6</w:t>
      </w:r>
    </w:p>
    <w:p w14:paraId="49663239" w14:textId="1F06D7C6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2C43D24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364C" w:rsidRPr="00546C86">
        <w:rPr>
          <w:b w:val="0"/>
          <w:bCs/>
        </w:rPr>
        <w:t>Meng</w:t>
      </w:r>
      <w:r w:rsidR="00546C86" w:rsidRPr="00546C86">
        <w:rPr>
          <w:b w:val="0"/>
          <w:bCs/>
        </w:rPr>
        <w:t xml:space="preserve"> Li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296B29F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3364C">
        <w:rPr>
          <w:b w:val="0"/>
          <w:bCs/>
        </w:rPr>
        <w:t>Raymond.limeng@huawei.com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017E66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563E3" w:rsidRPr="00546C86">
        <w:t>TR 23.700-14 v0.2.0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1FB126" w14:textId="15719734" w:rsidR="00923DEF" w:rsidRPr="0085199A" w:rsidRDefault="004652A6" w:rsidP="0085199A">
      <w:pPr>
        <w:spacing w:after="180"/>
        <w:jc w:val="both"/>
        <w:rPr>
          <w:rFonts w:eastAsia="宋体"/>
          <w:lang w:eastAsia="zh-CN"/>
        </w:rPr>
      </w:pPr>
      <w:r w:rsidRPr="0085199A">
        <w:rPr>
          <w:rFonts w:eastAsia="宋体"/>
          <w:lang w:eastAsia="zh-CN"/>
        </w:rPr>
        <w:t xml:space="preserve">SA2 </w:t>
      </w:r>
      <w:r w:rsidR="00546C86" w:rsidRPr="0085199A">
        <w:rPr>
          <w:rFonts w:eastAsia="宋体" w:hint="eastAsia"/>
          <w:lang w:eastAsia="zh-CN"/>
        </w:rPr>
        <w:t>aligns</w:t>
      </w:r>
      <w:r w:rsidR="00546C86" w:rsidRPr="0085199A">
        <w:rPr>
          <w:rFonts w:eastAsia="宋体"/>
          <w:lang w:eastAsia="zh-CN"/>
        </w:rPr>
        <w:t xml:space="preserve"> with</w:t>
      </w:r>
      <w:r w:rsidR="00A74022" w:rsidRPr="0085199A">
        <w:rPr>
          <w:rFonts w:eastAsia="宋体"/>
          <w:lang w:eastAsia="zh-CN"/>
        </w:rPr>
        <w:t xml:space="preserve"> </w:t>
      </w:r>
      <w:r w:rsidRPr="0085199A">
        <w:rPr>
          <w:rFonts w:eastAsia="宋体"/>
          <w:lang w:eastAsia="zh-CN"/>
        </w:rPr>
        <w:t>RAN</w:t>
      </w:r>
      <w:r w:rsidR="00546C86" w:rsidRPr="0085199A">
        <w:rPr>
          <w:rFonts w:eastAsia="宋体"/>
          <w:lang w:eastAsia="zh-CN"/>
        </w:rPr>
        <w:t>1 and RAN3 to</w:t>
      </w:r>
      <w:r w:rsidRPr="0085199A">
        <w:rPr>
          <w:rFonts w:eastAsia="宋体"/>
          <w:lang w:eastAsia="zh-CN"/>
        </w:rPr>
        <w:t xml:space="preserve"> narrow</w:t>
      </w:r>
      <w:r w:rsidR="00A74022" w:rsidRPr="0085199A">
        <w:rPr>
          <w:rFonts w:eastAsia="宋体"/>
          <w:lang w:eastAsia="zh-CN"/>
        </w:rPr>
        <w:t xml:space="preserve"> the R20 5G-A ISAC scope to gNB-based mono-static sensing for UAV target use cases in SP-250809 at TSG SP#108</w:t>
      </w:r>
      <w:r w:rsidR="0085199A" w:rsidRPr="0085199A">
        <w:rPr>
          <w:rFonts w:eastAsia="宋体"/>
          <w:lang w:eastAsia="zh-CN"/>
        </w:rPr>
        <w:t>, and SA2 will continue work on the 6 WTs based on above scope.</w:t>
      </w:r>
    </w:p>
    <w:p w14:paraId="02C5B4B3" w14:textId="1FC8DBCE" w:rsidR="00546C86" w:rsidRPr="0085199A" w:rsidRDefault="00923DEF" w:rsidP="0085199A">
      <w:pPr>
        <w:spacing w:after="180"/>
        <w:jc w:val="both"/>
        <w:rPr>
          <w:rFonts w:eastAsia="宋体"/>
          <w:lang w:eastAsia="zh-CN"/>
        </w:rPr>
      </w:pPr>
      <w:r w:rsidRPr="0085199A">
        <w:rPr>
          <w:rFonts w:eastAsia="宋体"/>
          <w:lang w:eastAsia="zh-CN"/>
        </w:rPr>
        <w:t>SA2</w:t>
      </w:r>
      <w:r w:rsidR="00E83EF8" w:rsidRPr="0085199A">
        <w:rPr>
          <w:rFonts w:eastAsia="宋体"/>
          <w:lang w:eastAsia="zh-CN"/>
        </w:rPr>
        <w:t xml:space="preserve"> </w:t>
      </w:r>
      <w:r w:rsidR="00546C86" w:rsidRPr="0085199A">
        <w:rPr>
          <w:rFonts w:eastAsia="宋体"/>
          <w:lang w:eastAsia="zh-CN"/>
        </w:rPr>
        <w:t>capture</w:t>
      </w:r>
      <w:r w:rsidR="009D06C9">
        <w:rPr>
          <w:rFonts w:eastAsia="宋体"/>
          <w:lang w:eastAsia="zh-CN"/>
        </w:rPr>
        <w:t>s</w:t>
      </w:r>
      <w:r w:rsidR="00546C86" w:rsidRPr="0085199A">
        <w:rPr>
          <w:rFonts w:eastAsia="宋体"/>
          <w:lang w:eastAsia="zh-CN"/>
        </w:rPr>
        <w:t xml:space="preserve"> 6 Key Issues </w:t>
      </w:r>
      <w:r w:rsidR="0085199A">
        <w:rPr>
          <w:rFonts w:eastAsia="宋体"/>
          <w:lang w:eastAsia="zh-CN"/>
        </w:rPr>
        <w:t>and associating</w:t>
      </w:r>
      <w:r w:rsidR="00546C86" w:rsidRPr="0085199A">
        <w:rPr>
          <w:rFonts w:eastAsia="宋体"/>
          <w:lang w:eastAsia="zh-CN"/>
        </w:rPr>
        <w:t xml:space="preserve"> solutions in the TR 23.700-14</w:t>
      </w:r>
      <w:r w:rsidR="009D06C9">
        <w:rPr>
          <w:rFonts w:eastAsia="宋体"/>
          <w:lang w:eastAsia="zh-CN"/>
        </w:rPr>
        <w:t xml:space="preserve">, and </w:t>
      </w:r>
      <w:r w:rsidR="00546C86" w:rsidRPr="0085199A">
        <w:rPr>
          <w:rFonts w:eastAsia="宋体"/>
          <w:lang w:eastAsia="zh-CN"/>
        </w:rPr>
        <w:t xml:space="preserve">starts the conclusion </w:t>
      </w:r>
      <w:r w:rsidR="009D06C9">
        <w:rPr>
          <w:rFonts w:eastAsia="宋体"/>
          <w:lang w:eastAsia="zh-CN"/>
        </w:rPr>
        <w:t>since</w:t>
      </w:r>
      <w:r w:rsidR="00546C86" w:rsidRPr="0085199A">
        <w:rPr>
          <w:rFonts w:eastAsia="宋体"/>
          <w:lang w:eastAsia="zh-CN"/>
        </w:rPr>
        <w:t xml:space="preserve"> SA2#170</w:t>
      </w:r>
      <w:r w:rsidR="009D06C9">
        <w:rPr>
          <w:rFonts w:eastAsia="宋体"/>
          <w:lang w:eastAsia="zh-CN"/>
        </w:rPr>
        <w:t>.</w:t>
      </w:r>
      <w:r w:rsidR="00546C86" w:rsidRPr="0085199A">
        <w:rPr>
          <w:rFonts w:eastAsia="宋体"/>
          <w:lang w:eastAsia="zh-CN"/>
        </w:rPr>
        <w:t xml:space="preserve"> the agreed principles and conclusion are in clause 7 and clause 8 respectively.</w:t>
      </w:r>
    </w:p>
    <w:p w14:paraId="3ACDE9E1" w14:textId="44923FF7" w:rsidR="0085199A" w:rsidRPr="0085199A" w:rsidRDefault="000F515C" w:rsidP="0085199A">
      <w:pPr>
        <w:spacing w:after="180"/>
        <w:jc w:val="both"/>
        <w:rPr>
          <w:rFonts w:eastAsia="宋体"/>
          <w:lang w:eastAsia="zh-CN"/>
        </w:rPr>
      </w:pPr>
      <w:r w:rsidRPr="0085199A">
        <w:rPr>
          <w:rFonts w:eastAsia="宋体"/>
          <w:lang w:eastAsia="zh-CN"/>
        </w:rPr>
        <w:t>SA</w:t>
      </w:r>
      <w:r w:rsidR="00581895" w:rsidRPr="0085199A">
        <w:rPr>
          <w:rFonts w:eastAsia="宋体"/>
          <w:lang w:eastAsia="zh-CN"/>
        </w:rPr>
        <w:t xml:space="preserve">2 </w:t>
      </w:r>
      <w:r w:rsidR="00581895" w:rsidRPr="0085199A">
        <w:rPr>
          <w:rFonts w:eastAsia="宋体" w:hint="eastAsia"/>
          <w:lang w:eastAsia="zh-CN"/>
        </w:rPr>
        <w:t>assume</w:t>
      </w:r>
      <w:r w:rsidR="00581895" w:rsidRPr="0085199A">
        <w:rPr>
          <w:rFonts w:eastAsia="宋体"/>
          <w:lang w:eastAsia="zh-CN"/>
        </w:rPr>
        <w:t xml:space="preserve">s </w:t>
      </w:r>
      <w:r w:rsidR="009D06C9">
        <w:rPr>
          <w:rFonts w:eastAsia="宋体"/>
          <w:lang w:eastAsia="zh-CN"/>
        </w:rPr>
        <w:t>an early synchronization on</w:t>
      </w:r>
      <w:r w:rsidR="00581895" w:rsidRPr="0085199A">
        <w:rPr>
          <w:rFonts w:eastAsia="宋体"/>
          <w:lang w:eastAsia="zh-CN"/>
        </w:rPr>
        <w:t xml:space="preserve"> </w:t>
      </w:r>
      <w:r w:rsidR="00581895" w:rsidRPr="0085199A">
        <w:rPr>
          <w:rFonts w:eastAsia="宋体" w:hint="eastAsia"/>
          <w:lang w:eastAsia="zh-CN"/>
        </w:rPr>
        <w:t>the</w:t>
      </w:r>
      <w:r w:rsidR="00581895" w:rsidRPr="0085199A">
        <w:rPr>
          <w:rFonts w:eastAsia="宋体"/>
          <w:lang w:eastAsia="zh-CN"/>
        </w:rPr>
        <w:t xml:space="preserve"> </w:t>
      </w:r>
      <w:r w:rsidR="00581895" w:rsidRPr="0085199A">
        <w:rPr>
          <w:rFonts w:eastAsia="宋体" w:hint="eastAsia"/>
          <w:lang w:eastAsia="zh-CN"/>
        </w:rPr>
        <w:t>above</w:t>
      </w:r>
      <w:r w:rsidR="00581895" w:rsidRPr="0085199A">
        <w:rPr>
          <w:rFonts w:eastAsia="宋体"/>
          <w:lang w:eastAsia="zh-CN"/>
        </w:rPr>
        <w:t xml:space="preserve"> </w:t>
      </w:r>
      <w:r w:rsidR="00581895" w:rsidRPr="0085199A">
        <w:rPr>
          <w:rFonts w:eastAsia="宋体" w:hint="eastAsia"/>
          <w:lang w:eastAsia="zh-CN"/>
        </w:rPr>
        <w:t>information</w:t>
      </w:r>
      <w:r w:rsidR="00581895" w:rsidRPr="0085199A">
        <w:rPr>
          <w:rFonts w:eastAsia="宋体"/>
          <w:lang w:eastAsia="zh-CN"/>
        </w:rPr>
        <w:t xml:space="preserve"> </w:t>
      </w:r>
      <w:r w:rsidR="009D06C9">
        <w:rPr>
          <w:rFonts w:eastAsia="宋体"/>
          <w:lang w:eastAsia="zh-CN"/>
        </w:rPr>
        <w:t>might be</w:t>
      </w:r>
      <w:r w:rsidR="00581895" w:rsidRPr="0085199A">
        <w:rPr>
          <w:rFonts w:eastAsia="宋体"/>
          <w:lang w:eastAsia="zh-CN"/>
        </w:rPr>
        <w:t xml:space="preserve"> </w:t>
      </w:r>
      <w:r w:rsidR="00546C86" w:rsidRPr="0085199A">
        <w:rPr>
          <w:rFonts w:eastAsia="宋体"/>
          <w:lang w:eastAsia="zh-CN"/>
        </w:rPr>
        <w:t>useful</w:t>
      </w:r>
      <w:r w:rsidR="00581895" w:rsidRPr="0085199A">
        <w:rPr>
          <w:rFonts w:eastAsia="宋体"/>
          <w:lang w:eastAsia="zh-CN"/>
        </w:rPr>
        <w:t xml:space="preserve"> </w:t>
      </w:r>
      <w:r w:rsidR="00581895" w:rsidRPr="0085199A">
        <w:rPr>
          <w:rFonts w:eastAsia="宋体" w:hint="eastAsia"/>
          <w:lang w:eastAsia="zh-CN"/>
        </w:rPr>
        <w:t>for</w:t>
      </w:r>
      <w:r w:rsidR="00581895" w:rsidRPr="0085199A">
        <w:rPr>
          <w:rFonts w:eastAsia="宋体"/>
          <w:lang w:eastAsia="zh-CN"/>
        </w:rPr>
        <w:t xml:space="preserve"> </w:t>
      </w:r>
      <w:r w:rsidRPr="0085199A">
        <w:rPr>
          <w:rFonts w:eastAsia="宋体"/>
          <w:lang w:eastAsia="zh-CN"/>
        </w:rPr>
        <w:t>RAN1/RAN3</w:t>
      </w:r>
      <w:r w:rsidR="009D06C9">
        <w:rPr>
          <w:rFonts w:eastAsia="宋体"/>
          <w:lang w:eastAsia="zh-CN"/>
        </w:rPr>
        <w:t>/</w:t>
      </w:r>
      <w:r w:rsidRPr="0085199A">
        <w:rPr>
          <w:rFonts w:eastAsia="宋体"/>
          <w:lang w:eastAsia="zh-CN"/>
        </w:rPr>
        <w:t>SA6</w:t>
      </w:r>
      <w:r w:rsidR="00581895" w:rsidRPr="0085199A">
        <w:rPr>
          <w:rFonts w:eastAsia="宋体"/>
          <w:lang w:eastAsia="zh-CN"/>
        </w:rPr>
        <w:t xml:space="preserve"> </w:t>
      </w:r>
      <w:r w:rsidR="00581895" w:rsidRPr="0085199A">
        <w:rPr>
          <w:rFonts w:eastAsia="宋体" w:hint="eastAsia"/>
          <w:lang w:eastAsia="zh-CN"/>
        </w:rPr>
        <w:t>work</w:t>
      </w:r>
      <w:r w:rsidR="00581895" w:rsidRPr="0085199A">
        <w:rPr>
          <w:rFonts w:eastAsia="宋体"/>
          <w:lang w:eastAsia="zh-CN"/>
        </w:rPr>
        <w:t>.</w:t>
      </w:r>
    </w:p>
    <w:p w14:paraId="0D43B2E5" w14:textId="77777777" w:rsidR="00E83EF8" w:rsidRPr="000F4E43" w:rsidRDefault="00E83EF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765CE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07C30" w:rsidRPr="00B07C30">
        <w:rPr>
          <w:rFonts w:ascii="Arial" w:hAnsi="Arial" w:cs="Arial"/>
          <w:b/>
        </w:rPr>
        <w:t>RAN1</w:t>
      </w:r>
      <w:r w:rsidR="00546C86">
        <w:rPr>
          <w:rFonts w:ascii="Arial" w:hAnsi="Arial" w:cs="Arial"/>
          <w:b/>
        </w:rPr>
        <w:t xml:space="preserve">, </w:t>
      </w:r>
      <w:r w:rsidR="00B07C30" w:rsidRPr="00B07C30">
        <w:rPr>
          <w:rFonts w:ascii="Arial" w:hAnsi="Arial" w:cs="Arial"/>
          <w:b/>
        </w:rPr>
        <w:t>RAN3</w:t>
      </w:r>
      <w:r w:rsidR="00546C86">
        <w:rPr>
          <w:rFonts w:ascii="Arial" w:hAnsi="Arial" w:cs="Arial"/>
          <w:b/>
        </w:rPr>
        <w:t xml:space="preserve">, </w:t>
      </w:r>
      <w:r w:rsidR="00B07C30" w:rsidRPr="00B07C30">
        <w:rPr>
          <w:rFonts w:ascii="Arial" w:hAnsi="Arial" w:cs="Arial"/>
          <w:b/>
        </w:rPr>
        <w:t>SA3</w:t>
      </w:r>
      <w:r w:rsidR="00546C86">
        <w:rPr>
          <w:rFonts w:ascii="Arial" w:hAnsi="Arial" w:cs="Arial"/>
          <w:b/>
        </w:rPr>
        <w:t xml:space="preserve">, </w:t>
      </w:r>
      <w:r w:rsidR="00B07C30" w:rsidRPr="00B07C30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5B220BDD" w14:textId="0FEF3841" w:rsidR="00463675" w:rsidRPr="00B07C30" w:rsidRDefault="00463675" w:rsidP="006A7FC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07C30" w:rsidRPr="00B07C30">
        <w:rPr>
          <w:rFonts w:ascii="Arial" w:hAnsi="Arial" w:cs="Arial"/>
          <w:color w:val="000000"/>
        </w:rPr>
        <w:t xml:space="preserve">respectfully </w:t>
      </w:r>
      <w:r w:rsidR="00546C86">
        <w:rPr>
          <w:rFonts w:ascii="Arial" w:hAnsi="Arial" w:cs="Arial"/>
          <w:color w:val="000000"/>
        </w:rPr>
        <w:t>asks</w:t>
      </w:r>
      <w:r w:rsidR="00B07C30" w:rsidRPr="00B07C30">
        <w:rPr>
          <w:rFonts w:ascii="Arial" w:hAnsi="Arial" w:cs="Arial"/>
          <w:color w:val="000000"/>
        </w:rPr>
        <w:t xml:space="preserve"> RAN1</w:t>
      </w:r>
      <w:r w:rsidR="00546C86">
        <w:rPr>
          <w:rFonts w:ascii="Arial" w:hAnsi="Arial" w:cs="Arial"/>
          <w:color w:val="000000"/>
        </w:rPr>
        <w:t xml:space="preserve">, </w:t>
      </w:r>
      <w:r w:rsidR="00B07C30" w:rsidRPr="00B07C30">
        <w:rPr>
          <w:rFonts w:ascii="Arial" w:hAnsi="Arial" w:cs="Arial"/>
          <w:color w:val="000000"/>
        </w:rPr>
        <w:t>RAN3</w:t>
      </w:r>
      <w:r w:rsidR="00546C86">
        <w:rPr>
          <w:rFonts w:ascii="Arial" w:hAnsi="Arial" w:cs="Arial"/>
          <w:color w:val="000000"/>
        </w:rPr>
        <w:t xml:space="preserve">, </w:t>
      </w:r>
      <w:r w:rsidR="00B07C30" w:rsidRPr="00B07C30">
        <w:rPr>
          <w:rFonts w:ascii="Arial" w:hAnsi="Arial" w:cs="Arial"/>
          <w:color w:val="000000"/>
        </w:rPr>
        <w:t>SA3</w:t>
      </w:r>
      <w:r w:rsidR="00546C86">
        <w:rPr>
          <w:rFonts w:ascii="Arial" w:hAnsi="Arial" w:cs="Arial"/>
          <w:color w:val="000000"/>
        </w:rPr>
        <w:t xml:space="preserve">, and </w:t>
      </w:r>
      <w:r w:rsidR="00B07C30" w:rsidRPr="00B07C30">
        <w:rPr>
          <w:rFonts w:ascii="Arial" w:hAnsi="Arial" w:cs="Arial"/>
          <w:color w:val="000000"/>
        </w:rPr>
        <w:t>SA6 to take the above information into account.</w:t>
      </w:r>
    </w:p>
    <w:p w14:paraId="06477FF2" w14:textId="77777777" w:rsidR="006A7FC9" w:rsidRPr="00B07C30" w:rsidRDefault="006A7FC9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94041D" w14:textId="744C2F91" w:rsidR="00DB474C" w:rsidRDefault="00DB474C" w:rsidP="00DB474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– 17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0CC5">
        <w:rPr>
          <w:rFonts w:ascii="Arial" w:hAnsi="Arial" w:cs="Arial"/>
          <w:bCs/>
        </w:rPr>
        <w:t>Wuhan</w:t>
      </w:r>
      <w:r>
        <w:rPr>
          <w:rFonts w:ascii="Arial" w:hAnsi="Arial" w:cs="Arial"/>
          <w:bCs/>
        </w:rPr>
        <w:t>, CN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A231" w14:textId="77777777" w:rsidR="000125A2" w:rsidRDefault="000125A2">
      <w:r>
        <w:separator/>
      </w:r>
    </w:p>
  </w:endnote>
  <w:endnote w:type="continuationSeparator" w:id="0">
    <w:p w14:paraId="204D23FE" w14:textId="77777777" w:rsidR="000125A2" w:rsidRDefault="0001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101CE" w14:textId="77777777" w:rsidR="000125A2" w:rsidRDefault="000125A2">
      <w:r>
        <w:separator/>
      </w:r>
    </w:p>
  </w:footnote>
  <w:footnote w:type="continuationSeparator" w:id="0">
    <w:p w14:paraId="43A180CC" w14:textId="77777777" w:rsidR="000125A2" w:rsidRDefault="0001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E0E1A"/>
    <w:multiLevelType w:val="hybridMultilevel"/>
    <w:tmpl w:val="3628FA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A2"/>
    <w:rsid w:val="000125CD"/>
    <w:rsid w:val="0001501B"/>
    <w:rsid w:val="000207A9"/>
    <w:rsid w:val="00026D23"/>
    <w:rsid w:val="0003077C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0F515C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3675"/>
    <w:rsid w:val="004652A6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5209"/>
    <w:rsid w:val="004C6AB0"/>
    <w:rsid w:val="004E15BE"/>
    <w:rsid w:val="004E592D"/>
    <w:rsid w:val="004E7F6A"/>
    <w:rsid w:val="004F4A64"/>
    <w:rsid w:val="00543D51"/>
    <w:rsid w:val="00546C86"/>
    <w:rsid w:val="00574CB5"/>
    <w:rsid w:val="0058189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756E"/>
    <w:rsid w:val="006612FD"/>
    <w:rsid w:val="006759EE"/>
    <w:rsid w:val="00682768"/>
    <w:rsid w:val="00686C29"/>
    <w:rsid w:val="00693898"/>
    <w:rsid w:val="006A7FC9"/>
    <w:rsid w:val="006B1D1B"/>
    <w:rsid w:val="006B2659"/>
    <w:rsid w:val="006B389A"/>
    <w:rsid w:val="006C19CD"/>
    <w:rsid w:val="006C52A9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548E3"/>
    <w:rsid w:val="00760677"/>
    <w:rsid w:val="0076677F"/>
    <w:rsid w:val="00797B67"/>
    <w:rsid w:val="007A1FE0"/>
    <w:rsid w:val="007E2F26"/>
    <w:rsid w:val="007F3EE4"/>
    <w:rsid w:val="007F5938"/>
    <w:rsid w:val="00800CC5"/>
    <w:rsid w:val="00816BF1"/>
    <w:rsid w:val="00827222"/>
    <w:rsid w:val="00834BD7"/>
    <w:rsid w:val="0084049C"/>
    <w:rsid w:val="00841710"/>
    <w:rsid w:val="00844354"/>
    <w:rsid w:val="0085199A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DEF"/>
    <w:rsid w:val="00923E7C"/>
    <w:rsid w:val="0094305E"/>
    <w:rsid w:val="00961FC4"/>
    <w:rsid w:val="009815E1"/>
    <w:rsid w:val="00996DAA"/>
    <w:rsid w:val="009B265F"/>
    <w:rsid w:val="009B349E"/>
    <w:rsid w:val="009B5FB9"/>
    <w:rsid w:val="009C6132"/>
    <w:rsid w:val="009D06C9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74022"/>
    <w:rsid w:val="00A80196"/>
    <w:rsid w:val="00A97246"/>
    <w:rsid w:val="00AA3F43"/>
    <w:rsid w:val="00AB6EC3"/>
    <w:rsid w:val="00AC2F37"/>
    <w:rsid w:val="00AC6962"/>
    <w:rsid w:val="00AE1BD2"/>
    <w:rsid w:val="00AF22F7"/>
    <w:rsid w:val="00AF57EF"/>
    <w:rsid w:val="00AF5D18"/>
    <w:rsid w:val="00B07C30"/>
    <w:rsid w:val="00B10016"/>
    <w:rsid w:val="00B31FE9"/>
    <w:rsid w:val="00B76927"/>
    <w:rsid w:val="00B7705B"/>
    <w:rsid w:val="00B81AA1"/>
    <w:rsid w:val="00B87B57"/>
    <w:rsid w:val="00BB2A72"/>
    <w:rsid w:val="00BB77FB"/>
    <w:rsid w:val="00BC39D9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E132AA"/>
    <w:rsid w:val="00E21CE3"/>
    <w:rsid w:val="00E4038D"/>
    <w:rsid w:val="00E563E3"/>
    <w:rsid w:val="00E74294"/>
    <w:rsid w:val="00E83EF8"/>
    <w:rsid w:val="00E85916"/>
    <w:rsid w:val="00E87510"/>
    <w:rsid w:val="00EC13E9"/>
    <w:rsid w:val="00EE3074"/>
    <w:rsid w:val="00EF2743"/>
    <w:rsid w:val="00F22E78"/>
    <w:rsid w:val="00F248C0"/>
    <w:rsid w:val="00F25264"/>
    <w:rsid w:val="00F330DA"/>
    <w:rsid w:val="00F3364C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C30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652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3</cp:revision>
  <cp:lastPrinted>2002-04-23T08:10:00Z</cp:lastPrinted>
  <dcterms:created xsi:type="dcterms:W3CDTF">2025-08-14T01:21:00Z</dcterms:created>
  <dcterms:modified xsi:type="dcterms:W3CDTF">2025-08-14T08:38:00Z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1753012741</vt:lpwstr>
  </property>
</Properties>
</file>